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D103" w14:textId="4C01A7FA" w:rsidR="00657F3D" w:rsidRDefault="00A4698F" w:rsidP="00E0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954EEE">
        <w:rPr>
          <w:rFonts w:ascii="Times New Roman" w:hAnsi="Times New Roman" w:cs="Times New Roman"/>
          <w:b/>
          <w:sz w:val="28"/>
          <w:szCs w:val="28"/>
        </w:rPr>
        <w:t xml:space="preserve">оценивания </w:t>
      </w:r>
      <w:r w:rsidR="00E0277A">
        <w:rPr>
          <w:rFonts w:ascii="Times New Roman" w:hAnsi="Times New Roman" w:cs="Times New Roman"/>
          <w:b/>
          <w:sz w:val="28"/>
          <w:szCs w:val="28"/>
        </w:rPr>
        <w:t>конкурса письменной речи (</w:t>
      </w:r>
      <w:r w:rsidR="00E0277A"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  <w:r w:rsidR="00E0277A" w:rsidRPr="00E0277A">
        <w:rPr>
          <w:rFonts w:ascii="Times New Roman" w:hAnsi="Times New Roman" w:cs="Times New Roman"/>
          <w:b/>
          <w:sz w:val="28"/>
          <w:szCs w:val="28"/>
        </w:rPr>
        <w:t>)</w:t>
      </w:r>
    </w:p>
    <w:p w14:paraId="7695EE3F" w14:textId="5916D50F" w:rsidR="00E0277A" w:rsidRPr="00E0277A" w:rsidRDefault="00E0277A" w:rsidP="00E0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 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21"/>
        <w:gridCol w:w="4062"/>
        <w:gridCol w:w="2224"/>
        <w:gridCol w:w="1969"/>
        <w:gridCol w:w="1970"/>
        <w:gridCol w:w="1914"/>
      </w:tblGrid>
      <w:tr w:rsidR="001476A1" w14:paraId="25F0039C" w14:textId="77777777" w:rsidTr="00FF7741">
        <w:trPr>
          <w:trHeight w:val="227"/>
        </w:trPr>
        <w:tc>
          <w:tcPr>
            <w:tcW w:w="2459" w:type="dxa"/>
            <w:vMerge w:val="restart"/>
          </w:tcPr>
          <w:p w14:paraId="656153ED" w14:textId="77777777" w:rsidR="001476A1" w:rsidRPr="001476A1" w:rsidRDefault="001476A1" w:rsidP="001476A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БАЛЛЫ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 решение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коммуникативной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задач</w:t>
            </w:r>
          </w:p>
        </w:tc>
        <w:tc>
          <w:tcPr>
            <w:tcW w:w="4170" w:type="dxa"/>
            <w:vMerge w:val="restart"/>
          </w:tcPr>
          <w:p w14:paraId="61DDA441" w14:textId="77777777" w:rsidR="001476A1" w:rsidRPr="001476A1" w:rsidRDefault="001476A1" w:rsidP="001476A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РЕШЕНИЕ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КОММУНИКАТИВНОЙ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ЗАДАЧИ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10 баллов)</w:t>
            </w:r>
          </w:p>
        </w:tc>
        <w:tc>
          <w:tcPr>
            <w:tcW w:w="8157" w:type="dxa"/>
            <w:gridSpan w:val="4"/>
            <w:tcBorders>
              <w:bottom w:val="single" w:sz="4" w:space="0" w:color="auto"/>
            </w:tcBorders>
          </w:tcPr>
          <w:p w14:paraId="0EF346CE" w14:textId="77777777" w:rsidR="001476A1" w:rsidRPr="001476A1" w:rsidRDefault="001476A1" w:rsidP="001476A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ОРГАНИЗАЦИЯ ТЕКСТА И ЯЗЫКОВОЕ ОФОРМЛЕНИЕ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10 баллов)</w:t>
            </w:r>
          </w:p>
        </w:tc>
      </w:tr>
      <w:tr w:rsidR="001476A1" w14:paraId="2292C9C6" w14:textId="77777777" w:rsidTr="00FF7741">
        <w:trPr>
          <w:trHeight w:val="101"/>
        </w:trPr>
        <w:tc>
          <w:tcPr>
            <w:tcW w:w="2459" w:type="dxa"/>
            <w:vMerge/>
          </w:tcPr>
          <w:p w14:paraId="03C7490C" w14:textId="77777777" w:rsidR="001476A1" w:rsidRDefault="001476A1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0" w:type="dxa"/>
            <w:vMerge/>
          </w:tcPr>
          <w:p w14:paraId="0F4A0EE1" w14:textId="77777777" w:rsidR="001476A1" w:rsidRDefault="001476A1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7298616" w14:textId="77777777" w:rsidR="001476A1" w:rsidRDefault="001476A1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01"/>
              </w:rPr>
              <w:t>Организация текста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F09C43E" w14:textId="77777777" w:rsidR="001476A1" w:rsidRDefault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Лексика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3 балла)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4BA7EF4" w14:textId="77777777" w:rsidR="001476A1" w:rsidRDefault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Грамматика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(максимум 3 балла)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14:paraId="71A51700" w14:textId="77777777" w:rsidR="001476A1" w:rsidRDefault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Орфография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 пунктуация</w:t>
            </w:r>
          </w:p>
          <w:p w14:paraId="65705C53" w14:textId="77777777" w:rsidR="001476A1" w:rsidRDefault="001476A1" w:rsidP="001476A1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(максимум 2 балла)</w:t>
            </w:r>
          </w:p>
        </w:tc>
      </w:tr>
      <w:tr w:rsidR="00B8082C" w14:paraId="26638090" w14:textId="77777777" w:rsidTr="00FF7741">
        <w:tc>
          <w:tcPr>
            <w:tcW w:w="2459" w:type="dxa"/>
            <w:vAlign w:val="center"/>
          </w:tcPr>
          <w:p w14:paraId="745380CD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10 баллов </w:t>
            </w:r>
          </w:p>
        </w:tc>
        <w:tc>
          <w:tcPr>
            <w:tcW w:w="4170" w:type="dxa"/>
            <w:vAlign w:val="center"/>
          </w:tcPr>
          <w:p w14:paraId="42812A70" w14:textId="77777777" w:rsidR="00B8082C" w:rsidRDefault="00B8082C">
            <w:pPr>
              <w:rPr>
                <w:rStyle w:val="fontstyle21"/>
              </w:rPr>
            </w:pPr>
            <w:r>
              <w:rPr>
                <w:rStyle w:val="fontstyle01"/>
              </w:rPr>
              <w:t>Коммуникативная</w:t>
            </w:r>
            <w:r w:rsidR="00FF77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задача полностью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выполнена</w:t>
            </w:r>
            <w:r>
              <w:rPr>
                <w:rStyle w:val="fontstyle21"/>
              </w:rPr>
              <w:t>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1) у отзыва есть вступление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балл);</w:t>
            </w:r>
          </w:p>
          <w:p w14:paraId="7045EF2A" w14:textId="77777777" w:rsidR="00FF7741" w:rsidRDefault="00B8082C">
            <w:pPr>
              <w:rPr>
                <w:rStyle w:val="fontstyle21"/>
              </w:rPr>
            </w:pPr>
            <w:r>
              <w:rPr>
                <w:rStyle w:val="fontstyle21"/>
              </w:rPr>
              <w:t>2) у отзыва есть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заголовок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3) дана общая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информация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2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балла):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- сюжет;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- музыка;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 xml:space="preserve">4) в отзыве </w:t>
            </w:r>
            <w:r w:rsidR="00FF7741">
              <w:rPr>
                <w:rStyle w:val="fontstyle21"/>
              </w:rPr>
              <w:t>есть описание того, что впечатлило студента</w:t>
            </w:r>
            <w:r>
              <w:rPr>
                <w:rStyle w:val="fontstyle21"/>
              </w:rPr>
              <w:t xml:space="preserve">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2 балла);</w:t>
            </w:r>
            <w:r>
              <w:rPr>
                <w:color w:val="000000"/>
                <w:sz w:val="20"/>
                <w:szCs w:val="20"/>
              </w:rPr>
              <w:br/>
            </w:r>
            <w:r w:rsidR="00FF7741">
              <w:rPr>
                <w:rStyle w:val="fontstyle21"/>
              </w:rPr>
              <w:t>5</w:t>
            </w:r>
            <w:r>
              <w:rPr>
                <w:rStyle w:val="fontstyle21"/>
              </w:rPr>
              <w:t>) в отзыве приведены 2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причины, почему этот</w:t>
            </w:r>
            <w:r w:rsidR="00FF7741">
              <w:rPr>
                <w:rStyle w:val="fontstyle21"/>
              </w:rPr>
              <w:t xml:space="preserve"> фильм </w:t>
            </w:r>
            <w:r>
              <w:rPr>
                <w:rStyle w:val="fontstyle21"/>
              </w:rPr>
              <w:t xml:space="preserve">стоит </w:t>
            </w:r>
            <w:r w:rsidR="00FF7741">
              <w:rPr>
                <w:rStyle w:val="fontstyle21"/>
              </w:rPr>
              <w:t>посмотреть</w:t>
            </w:r>
            <w:r>
              <w:rPr>
                <w:rStyle w:val="fontstyle21"/>
              </w:rPr>
              <w:t xml:space="preserve">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2 балла)</w:t>
            </w:r>
            <w:r w:rsidR="00FF7741">
              <w:rPr>
                <w:rStyle w:val="fontstyle21"/>
              </w:rPr>
              <w:t>;</w:t>
            </w:r>
          </w:p>
          <w:p w14:paraId="45F50E5A" w14:textId="77777777" w:rsidR="00B8082C" w:rsidRDefault="00FF774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6) есть заключение 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</w:t>
            </w:r>
            <w:r w:rsidR="00B8082C">
              <w:rPr>
                <w:rStyle w:val="fontstyle21"/>
              </w:rPr>
              <w:t>.</w:t>
            </w:r>
            <w:r w:rsidR="00B8082C">
              <w:rPr>
                <w:color w:val="000000"/>
                <w:sz w:val="20"/>
                <w:szCs w:val="20"/>
              </w:rPr>
              <w:br/>
            </w:r>
            <w:r w:rsidR="00B8082C">
              <w:rPr>
                <w:rStyle w:val="fontstyle01"/>
              </w:rPr>
              <w:t xml:space="preserve">Объем работы </w:t>
            </w:r>
            <w:r w:rsidR="00B8082C">
              <w:rPr>
                <w:rStyle w:val="fontstyle21"/>
              </w:rPr>
              <w:t>либо</w:t>
            </w:r>
            <w:r>
              <w:rPr>
                <w:rStyle w:val="fontstyle21"/>
              </w:rPr>
              <w:t xml:space="preserve"> </w:t>
            </w:r>
            <w:r w:rsidR="00B8082C">
              <w:rPr>
                <w:rStyle w:val="fontstyle21"/>
              </w:rPr>
              <w:t>соответствует заданному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  <w:b w:val="0"/>
              </w:rPr>
              <w:t>(</w:t>
            </w:r>
            <w:proofErr w:type="spellStart"/>
            <w:r>
              <w:rPr>
                <w:rStyle w:val="fontstyle21"/>
              </w:rPr>
              <w:t>max</w:t>
            </w:r>
            <w:proofErr w:type="spellEnd"/>
            <w:r>
              <w:rPr>
                <w:rStyle w:val="fontstyle21"/>
              </w:rPr>
              <w:t xml:space="preserve"> 1 балл),</w:t>
            </w:r>
          </w:p>
          <w:p w14:paraId="65346258" w14:textId="77777777" w:rsidR="00B8082C" w:rsidRDefault="00B8082C" w:rsidP="00DC3101">
            <w:pPr>
              <w:rPr>
                <w:sz w:val="24"/>
                <w:szCs w:val="24"/>
              </w:rPr>
            </w:pPr>
            <w:r w:rsidRPr="001476A1">
              <w:rPr>
                <w:rStyle w:val="fontstyle01"/>
                <w:b w:val="0"/>
              </w:rPr>
              <w:t>либо отклоняется от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заданного не более чем на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10% в сторону увеличения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до 2</w:t>
            </w:r>
            <w:r>
              <w:rPr>
                <w:rStyle w:val="fontstyle01"/>
                <w:b w:val="0"/>
              </w:rPr>
              <w:t>42</w:t>
            </w:r>
            <w:r w:rsidRPr="001476A1">
              <w:rPr>
                <w:rStyle w:val="fontstyle01"/>
                <w:b w:val="0"/>
              </w:rPr>
              <w:t xml:space="preserve"> слов, в сторону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1476A1">
              <w:rPr>
                <w:rStyle w:val="fontstyle01"/>
                <w:b w:val="0"/>
              </w:rPr>
              <w:t>уменьшения до 1</w:t>
            </w:r>
            <w:r>
              <w:rPr>
                <w:rStyle w:val="fontstyle01"/>
                <w:b w:val="0"/>
              </w:rPr>
              <w:t>53</w:t>
            </w:r>
            <w:r w:rsidRPr="001476A1">
              <w:rPr>
                <w:rStyle w:val="fontstyle01"/>
                <w:b w:val="0"/>
              </w:rPr>
              <w:t xml:space="preserve"> слов</w:t>
            </w:r>
            <w:r w:rsidR="00FF7741">
              <w:rPr>
                <w:rStyle w:val="fontstyle01"/>
                <w:b w:val="0"/>
              </w:rPr>
              <w:t xml:space="preserve">. </w:t>
            </w:r>
            <w:r w:rsidR="00FF7741" w:rsidRPr="00FF7741">
              <w:rPr>
                <w:rStyle w:val="fontstyle01"/>
              </w:rPr>
              <w:t>За отклонения от объема в преде</w:t>
            </w:r>
            <w:r w:rsidR="00FF7741">
              <w:rPr>
                <w:rStyle w:val="fontstyle01"/>
              </w:rPr>
              <w:t>лах 10% балл не прибавляется!!!</w:t>
            </w:r>
            <w:r w:rsidR="00FF7741">
              <w:rPr>
                <w:rStyle w:val="fontstyle01"/>
                <w:b w:val="0"/>
              </w:rPr>
              <w:t xml:space="preserve"> </w:t>
            </w:r>
          </w:p>
        </w:tc>
        <w:tc>
          <w:tcPr>
            <w:tcW w:w="2268" w:type="dxa"/>
          </w:tcPr>
          <w:p w14:paraId="25ADA708" w14:textId="77777777" w:rsidR="00B8082C" w:rsidRDefault="00B8082C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D98A26E" w14:textId="77777777" w:rsidR="00E0277A" w:rsidRDefault="00B8082C">
            <w:pPr>
              <w:rPr>
                <w:rStyle w:val="fontstyle01"/>
              </w:rPr>
            </w:pPr>
            <w:r>
              <w:rPr>
                <w:rStyle w:val="fontstyle01"/>
              </w:rPr>
              <w:t>3 балла</w:t>
            </w:r>
          </w:p>
          <w:p w14:paraId="11EDA850" w14:textId="4BAAAC16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Участник 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точный выбор слов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адекватное владение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лексической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сочетаемостью.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Работа не имеет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лексических ошибок</w:t>
            </w:r>
          </w:p>
        </w:tc>
        <w:tc>
          <w:tcPr>
            <w:tcW w:w="1985" w:type="dxa"/>
            <w:vAlign w:val="center"/>
          </w:tcPr>
          <w:p w14:paraId="655EC6B3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3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Участник 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грамотное и уместное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употребление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грамматических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структур.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Работа не имеет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грамматических ошибок</w:t>
            </w:r>
          </w:p>
        </w:tc>
        <w:tc>
          <w:tcPr>
            <w:tcW w:w="1920" w:type="dxa"/>
          </w:tcPr>
          <w:p w14:paraId="7FF99F5C" w14:textId="77777777" w:rsidR="00B8082C" w:rsidRDefault="00B8082C" w:rsidP="001476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ACF" w14:paraId="1A94C417" w14:textId="77777777" w:rsidTr="00866ACF"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47DCC4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9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29ED3DD8" w14:textId="77777777" w:rsidR="00F32EBC" w:rsidRDefault="00F32EBC">
            <w:pPr>
              <w:rPr>
                <w:rStyle w:val="fontstyle01"/>
              </w:rPr>
            </w:pPr>
          </w:p>
          <w:p w14:paraId="0D6A5DDD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8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449FAB52" w14:textId="77777777" w:rsidR="00F32EBC" w:rsidRDefault="00F32EBC">
            <w:pPr>
              <w:rPr>
                <w:rStyle w:val="fontstyle01"/>
              </w:rPr>
            </w:pPr>
          </w:p>
          <w:p w14:paraId="3C7C3FEE" w14:textId="77777777" w:rsidR="00F32EBC" w:rsidRDefault="00F32EBC">
            <w:pPr>
              <w:rPr>
                <w:rStyle w:val="fontstyle01"/>
              </w:rPr>
            </w:pPr>
          </w:p>
          <w:p w14:paraId="05AD70D2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7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69CDD638" w14:textId="77777777" w:rsidR="00F32EBC" w:rsidRDefault="00F32EBC">
            <w:pPr>
              <w:rPr>
                <w:rStyle w:val="fontstyle01"/>
              </w:rPr>
            </w:pPr>
          </w:p>
          <w:p w14:paraId="18A00973" w14:textId="77777777" w:rsidR="00F32EBC" w:rsidRDefault="00F32EBC">
            <w:pPr>
              <w:rPr>
                <w:rStyle w:val="fontstyle01"/>
              </w:rPr>
            </w:pPr>
          </w:p>
          <w:p w14:paraId="4E9731DB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t>6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1960776D" w14:textId="77777777" w:rsidR="00F32EBC" w:rsidRDefault="00F32EBC">
            <w:pPr>
              <w:rPr>
                <w:rStyle w:val="fontstyle01"/>
              </w:rPr>
            </w:pPr>
          </w:p>
          <w:p w14:paraId="24D25469" w14:textId="77777777" w:rsidR="00F32EBC" w:rsidRDefault="00F32EBC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5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33FD0262" w14:textId="77777777" w:rsidR="00F32EBC" w:rsidRDefault="00F32EBC">
            <w:pPr>
              <w:rPr>
                <w:rStyle w:val="fontstyle01"/>
              </w:rPr>
            </w:pPr>
          </w:p>
          <w:p w14:paraId="0C5132F6" w14:textId="77777777" w:rsidR="00F32EBC" w:rsidRDefault="00F32EBC">
            <w:pPr>
              <w:rPr>
                <w:rStyle w:val="fontstyle01"/>
              </w:rPr>
            </w:pPr>
          </w:p>
          <w:p w14:paraId="221CB42D" w14:textId="77777777" w:rsidR="00F32EBC" w:rsidRDefault="00F32EBC">
            <w:pPr>
              <w:rPr>
                <w:rStyle w:val="fontstyle01"/>
              </w:rPr>
            </w:pPr>
          </w:p>
          <w:p w14:paraId="4238EDA7" w14:textId="77777777" w:rsidR="00F32EBC" w:rsidRDefault="00F32EB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4 балла</w:t>
            </w:r>
          </w:p>
        </w:tc>
        <w:tc>
          <w:tcPr>
            <w:tcW w:w="4170" w:type="dxa"/>
            <w:shd w:val="clear" w:color="auto" w:fill="D9D9D9" w:themeFill="background1" w:themeFillShade="D9"/>
            <w:vAlign w:val="center"/>
          </w:tcPr>
          <w:p w14:paraId="1D01E833" w14:textId="77777777" w:rsidR="00F32EBC" w:rsidRDefault="00F32EBC">
            <w:pPr>
              <w:rPr>
                <w:rStyle w:val="fontstyle21"/>
              </w:rPr>
            </w:pPr>
            <w:r>
              <w:rPr>
                <w:rStyle w:val="fontstyle21"/>
              </w:rPr>
              <w:lastRenderedPageBreak/>
              <w:t>Коммуникативная задача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выполнена: содержание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отражает все аспекты,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указанные в задании.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Один аспект раскрыт не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полностью или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отсутствует заголовок.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D35BFC5" w14:textId="77777777" w:rsidR="00F32EBC" w:rsidRDefault="00F32EBC">
            <w:pPr>
              <w:rPr>
                <w:rStyle w:val="fontstyle21"/>
              </w:rPr>
            </w:pPr>
          </w:p>
          <w:p w14:paraId="420AE133" w14:textId="77777777" w:rsidR="00F32EBC" w:rsidRDefault="00F32EBC">
            <w:pPr>
              <w:rPr>
                <w:rStyle w:val="fontstyle21"/>
              </w:rPr>
            </w:pPr>
            <w:r>
              <w:rPr>
                <w:rStyle w:val="fontstyle21"/>
              </w:rPr>
              <w:t>Коммуникативная задача в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основном выполнена.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 один аспект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два аспекта раскрыты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полностью.</w:t>
            </w:r>
          </w:p>
          <w:p w14:paraId="366E4C73" w14:textId="77777777" w:rsidR="00F32EBC" w:rsidRDefault="00F32EBC">
            <w:pPr>
              <w:rPr>
                <w:rStyle w:val="fontstyle21"/>
              </w:rPr>
            </w:pPr>
          </w:p>
          <w:p w14:paraId="4077B956" w14:textId="77777777" w:rsidR="00F32EBC" w:rsidRDefault="00F32EBC">
            <w:pPr>
              <w:rPr>
                <w:rStyle w:val="fontstyle2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Коммуникативная задача в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основном выполнена.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 один аспект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lastRenderedPageBreak/>
              <w:t>один аспект раскрыт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 ИЛИ три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аспекта раскрыты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4C0DDEC0" w14:textId="77777777" w:rsidR="00F32EBC" w:rsidRDefault="00F32EBC" w:rsidP="00FF774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Коммуникативная задача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 частично. Не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два аспекта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ИЛИ не раскрыт один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аспект и два аспекта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не полностью</w:t>
            </w:r>
            <w:r w:rsidR="00FF774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ИЛИ четыре аспекта</w:t>
            </w:r>
          </w:p>
        </w:tc>
        <w:tc>
          <w:tcPr>
            <w:tcW w:w="2268" w:type="dxa"/>
            <w:vAlign w:val="center"/>
          </w:tcPr>
          <w:p w14:paraId="4B2742AB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Текст построен логично.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Текст правильно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разделен на абзацы.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Правильно используются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средства логической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связи.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3C356892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целом текст построен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логично и правильно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lastRenderedPageBreak/>
              <w:t>разделён на абзацы.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тексте присутствуют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правильно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употреблённые средства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логической связи.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Имеется 1-2 нарушения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логики И/ИЛИ 1-2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нарушения абзацного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членения И/ИЛИ 1-2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нарушения, связанных с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использованием средств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логической связи.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7F989B2" w14:textId="77777777" w:rsidR="00B8082C" w:rsidRPr="00B8082C" w:rsidRDefault="00F32EBC" w:rsidP="00FC171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 3-4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нарушения логики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 3-4 нарушения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абзацного членения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 3-4 нарушения,</w:t>
            </w:r>
            <w:r w:rsidR="00B8082C">
              <w:rPr>
                <w:rStyle w:val="fontstyle21"/>
              </w:rPr>
              <w:t xml:space="preserve"> 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связанных с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использованием средств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логической связи.</w:t>
            </w:r>
          </w:p>
        </w:tc>
        <w:tc>
          <w:tcPr>
            <w:tcW w:w="1984" w:type="dxa"/>
            <w:vAlign w:val="center"/>
          </w:tcPr>
          <w:p w14:paraId="6B2457A4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целом участник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демонстрирует точный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выбор слов и адекватное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владение лексической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сочетаемостью. В работе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имеются 1-3 лексические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ошибки.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C431095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 xml:space="preserve">В работе имеются </w:t>
            </w:r>
            <w:r>
              <w:rPr>
                <w:rStyle w:val="fontstyle21"/>
              </w:rPr>
              <w:lastRenderedPageBreak/>
              <w:t>4-7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лексических ошибок.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3E01472" w14:textId="77777777" w:rsidR="00FC1718" w:rsidRDefault="00FC1718" w:rsidP="00FC1718">
            <w:pPr>
              <w:rPr>
                <w:rStyle w:val="fontstyle01"/>
              </w:rPr>
            </w:pPr>
          </w:p>
          <w:p w14:paraId="267D3E0B" w14:textId="77777777" w:rsidR="00F32EBC" w:rsidRDefault="00F32EBC" w:rsidP="00FC171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многочисленные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лексические ошибки</w:t>
            </w:r>
            <w:r w:rsidR="00FC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(более 7).</w:t>
            </w:r>
          </w:p>
        </w:tc>
        <w:tc>
          <w:tcPr>
            <w:tcW w:w="1985" w:type="dxa"/>
            <w:vAlign w:val="center"/>
          </w:tcPr>
          <w:p w14:paraId="2DC203AA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целом участник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грамотное и уместное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употребление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грамматических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структур.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 работе имеются 1-3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грамматические ошибки.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0713582B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 xml:space="preserve">В работе имеются </w:t>
            </w:r>
            <w:r>
              <w:rPr>
                <w:rStyle w:val="fontstyle21"/>
              </w:rPr>
              <w:lastRenderedPageBreak/>
              <w:t>4-7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грамматических ошибок.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0C2A2112" w14:textId="77777777" w:rsidR="00FC1718" w:rsidRDefault="00FC1718" w:rsidP="00FC1718">
            <w:pPr>
              <w:rPr>
                <w:rStyle w:val="fontstyle01"/>
              </w:rPr>
            </w:pPr>
          </w:p>
          <w:p w14:paraId="474372E6" w14:textId="77777777" w:rsidR="00F32EBC" w:rsidRDefault="00F32EBC" w:rsidP="00FC171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имеются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многочисленные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грамматические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ошибки (более 7)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920" w:type="dxa"/>
            <w:vAlign w:val="center"/>
          </w:tcPr>
          <w:p w14:paraId="019BC6B6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2 балла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Участник демонстрирует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уверенное владение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навыками орфографии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пунктуации.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Работа не имеет ошибок</w:t>
            </w:r>
            <w:r w:rsidR="00FC1718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 точки зрения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орфографии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пунктуации.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5022EFD6" w14:textId="77777777" w:rsidR="00FC1718" w:rsidRDefault="00F32EBC" w:rsidP="00FC1718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1 балл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присутствуют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орфографические (1-4)</w:t>
            </w:r>
            <w:r w:rsidR="00FC1718">
              <w:rPr>
                <w:rStyle w:val="fontstyle01"/>
              </w:rPr>
              <w:t xml:space="preserve"> </w:t>
            </w:r>
            <w:r>
              <w:rPr>
                <w:rStyle w:val="fontstyle21"/>
              </w:rPr>
              <w:t xml:space="preserve">и/или </w:t>
            </w:r>
            <w:r>
              <w:rPr>
                <w:rStyle w:val="fontstyle01"/>
              </w:rPr>
              <w:t>пунктуационные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ошибки (1-4)</w:t>
            </w:r>
            <w:r>
              <w:rPr>
                <w:rStyle w:val="fontstyle21"/>
              </w:rPr>
              <w:t>.</w:t>
            </w:r>
            <w:r>
              <w:rPr>
                <w:color w:val="000000"/>
                <w:sz w:val="20"/>
                <w:szCs w:val="20"/>
              </w:rPr>
              <w:br/>
            </w:r>
          </w:p>
          <w:p w14:paraId="6757B5AA" w14:textId="77777777" w:rsidR="00FC1718" w:rsidRDefault="00FC1718" w:rsidP="00FC1718">
            <w:pPr>
              <w:rPr>
                <w:rStyle w:val="fontstyle01"/>
              </w:rPr>
            </w:pPr>
          </w:p>
          <w:p w14:paraId="2AE126A8" w14:textId="77777777" w:rsidR="00F32EBC" w:rsidRDefault="00F32EBC" w:rsidP="00FC1718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В работе присутствуют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многочисленные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орфографические</w:t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="00B8082C" w:rsidRPr="00B80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(более 4) </w:t>
            </w:r>
            <w:r w:rsidR="00B8082C" w:rsidRPr="00B808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и/ил</w:t>
            </w:r>
          </w:p>
        </w:tc>
      </w:tr>
      <w:tr w:rsidR="001476A1" w:rsidRPr="00F32EBC" w14:paraId="4BEEB438" w14:textId="77777777" w:rsidTr="00866ACF">
        <w:tc>
          <w:tcPr>
            <w:tcW w:w="2459" w:type="dxa"/>
            <w:shd w:val="clear" w:color="auto" w:fill="D9D9D9" w:themeFill="background1" w:themeFillShade="D9"/>
          </w:tcPr>
          <w:p w14:paraId="58335DA7" w14:textId="77777777" w:rsidR="00E7332A" w:rsidRDefault="00F32EBC" w:rsidP="001476A1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3 балла</w:t>
            </w:r>
          </w:p>
          <w:p w14:paraId="459CAB75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266A6E8A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5C1F5F1A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3A904069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4B03DF6D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6E9F25EC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6A7EB9F4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1AB0C326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0A3B45CD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1EF17768" w14:textId="77777777" w:rsidR="00E7332A" w:rsidRDefault="00E7332A" w:rsidP="001476A1">
            <w:pPr>
              <w:jc w:val="both"/>
              <w:rPr>
                <w:rStyle w:val="fontstyle01"/>
              </w:rPr>
            </w:pPr>
          </w:p>
          <w:p w14:paraId="307E9185" w14:textId="77777777" w:rsidR="001476A1" w:rsidRPr="00F32EBC" w:rsidRDefault="00E7332A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01"/>
              </w:rPr>
              <w:t>2 балла</w:t>
            </w:r>
          </w:p>
        </w:tc>
        <w:tc>
          <w:tcPr>
            <w:tcW w:w="4170" w:type="dxa"/>
            <w:shd w:val="clear" w:color="auto" w:fill="D9D9D9" w:themeFill="background1" w:themeFillShade="D9"/>
          </w:tcPr>
          <w:p w14:paraId="02A172C3" w14:textId="77777777" w:rsidR="001476A1" w:rsidRPr="00F32EBC" w:rsidRDefault="00F32EBC" w:rsidP="00DC3101">
            <w:pPr>
              <w:jc w:val="both"/>
              <w:rPr>
                <w:sz w:val="24"/>
                <w:szCs w:val="24"/>
              </w:rPr>
            </w:pPr>
            <w:r w:rsidRPr="00F32EBC">
              <w:rPr>
                <w:rStyle w:val="fontstyle01"/>
                <w:b w:val="0"/>
              </w:rPr>
              <w:t>Коммуникативная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задача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выполнена частично.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Не</w:t>
            </w:r>
            <w:r w:rsidR="00FF774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два аспекта и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один аспект раскрыт 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 ИЛИ один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 не раскрыт 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три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аспекта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ИЛИ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пять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аспектов раскрыты</w:t>
            </w:r>
            <w:r w:rsidR="00DC3101">
              <w:rPr>
                <w:rStyle w:val="fontstyle01"/>
                <w:b w:val="0"/>
              </w:rPr>
              <w:t xml:space="preserve">            </w:t>
            </w:r>
            <w:r w:rsidRPr="00F32EBC">
              <w:rPr>
                <w:rStyle w:val="fontstyle01"/>
                <w:b w:val="0"/>
              </w:rPr>
              <w:t>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полностью.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Коммуникативная задача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выполнена частично. Нераскрыт один аспект 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остальные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 не полностью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ИЛИ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два аспекта 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раскрыты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и остальные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аспекты раскрыты не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полностью.</w:t>
            </w:r>
            <w:r w:rsidRPr="00F32EBC">
              <w:rPr>
                <w:color w:val="000000"/>
                <w:sz w:val="20"/>
                <w:szCs w:val="20"/>
              </w:rPr>
              <w:br/>
            </w:r>
            <w:r w:rsidRPr="00F32EBC">
              <w:rPr>
                <w:rStyle w:val="fontstyle01"/>
                <w:b w:val="0"/>
              </w:rPr>
              <w:t>Коммуникативная задача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выполнена в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ограниченном объеме. Нераскрыты три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аспекта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ИЛИ три аспекта нераскрыты и один аспект</w:t>
            </w:r>
            <w:r w:rsidR="00DC3101">
              <w:rPr>
                <w:rStyle w:val="fontstyle01"/>
                <w:b w:val="0"/>
              </w:rPr>
              <w:t xml:space="preserve"> </w:t>
            </w:r>
            <w:r w:rsidRPr="00F32EBC">
              <w:rPr>
                <w:rStyle w:val="fontstyle01"/>
                <w:b w:val="0"/>
              </w:rPr>
              <w:t>раскрыт не полностью.</w:t>
            </w:r>
          </w:p>
        </w:tc>
        <w:tc>
          <w:tcPr>
            <w:tcW w:w="2268" w:type="dxa"/>
          </w:tcPr>
          <w:p w14:paraId="06BC5558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222D4C9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D49D5E4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649F3CDC" w14:textId="77777777" w:rsidR="001476A1" w:rsidRPr="00F32EBC" w:rsidRDefault="001476A1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82C" w:rsidRPr="00F32EBC" w14:paraId="338D8131" w14:textId="77777777" w:rsidTr="00866ACF"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F84B4C4" w14:textId="77777777" w:rsidR="00B8082C" w:rsidRDefault="00B8082C">
            <w:pPr>
              <w:rPr>
                <w:rStyle w:val="fontstyle01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  <w:p w14:paraId="411796AC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1 балл</w:t>
            </w:r>
          </w:p>
        </w:tc>
        <w:tc>
          <w:tcPr>
            <w:tcW w:w="4170" w:type="dxa"/>
            <w:shd w:val="clear" w:color="auto" w:fill="D9D9D9" w:themeFill="background1" w:themeFillShade="D9"/>
            <w:vAlign w:val="center"/>
          </w:tcPr>
          <w:p w14:paraId="40FC2BA9" w14:textId="77777777" w:rsidR="00B8082C" w:rsidRDefault="00B8082C" w:rsidP="00DC310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lastRenderedPageBreak/>
              <w:t>Коммуникативная задача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 в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ограниченном объеме.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 xml:space="preserve">раскрыты три </w:t>
            </w:r>
            <w:r>
              <w:rPr>
                <w:rStyle w:val="fontstyle21"/>
              </w:rPr>
              <w:lastRenderedPageBreak/>
              <w:t>аспекта и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два аспекта раскрыты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 ИЛИ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четыре аспект</w:t>
            </w:r>
            <w:r w:rsidR="00DC3101">
              <w:rPr>
                <w:rStyle w:val="fontstyle21"/>
              </w:rPr>
              <w:t>а.</w:t>
            </w:r>
          </w:p>
        </w:tc>
        <w:tc>
          <w:tcPr>
            <w:tcW w:w="2268" w:type="dxa"/>
          </w:tcPr>
          <w:p w14:paraId="2523D0CE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A0E4394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0436F50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76123523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82C" w:rsidRPr="00F32EBC" w14:paraId="538FAC86" w14:textId="77777777" w:rsidTr="00866ACF"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6A209D8" w14:textId="77777777" w:rsidR="00B8082C" w:rsidRDefault="00B8082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0 баллов</w:t>
            </w:r>
          </w:p>
        </w:tc>
        <w:tc>
          <w:tcPr>
            <w:tcW w:w="4170" w:type="dxa"/>
            <w:shd w:val="clear" w:color="auto" w:fill="D9D9D9" w:themeFill="background1" w:themeFillShade="D9"/>
            <w:vAlign w:val="center"/>
          </w:tcPr>
          <w:p w14:paraId="21608387" w14:textId="77777777" w:rsidR="00B8082C" w:rsidRDefault="00B8082C" w:rsidP="00DC3101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Коммуникативная задача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выполнена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ограниченном объеме.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раскрыты четыре аспекта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и один аспект раскрыт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полностью.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 выполнена</w:t>
            </w:r>
            <w:r w:rsidR="00DC310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коммуникативная</w:t>
            </w:r>
            <w:r w:rsidR="00DC310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задача </w:t>
            </w:r>
            <w:r>
              <w:rPr>
                <w:rStyle w:val="fontstyle21"/>
              </w:rPr>
              <w:t>(не раскрыты 5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аспектов, формат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написанного не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соответствует заданию).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 xml:space="preserve">Объем </w:t>
            </w:r>
            <w:r>
              <w:rPr>
                <w:rStyle w:val="fontstyle21"/>
              </w:rPr>
              <w:t>письменного</w:t>
            </w:r>
            <w:r w:rsidR="00DC310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 xml:space="preserve">текста </w:t>
            </w:r>
            <w:r>
              <w:rPr>
                <w:rStyle w:val="fontstyle01"/>
              </w:rPr>
              <w:t>менее 1</w:t>
            </w:r>
            <w:r w:rsidR="00DC3101">
              <w:rPr>
                <w:rStyle w:val="fontstyle01"/>
              </w:rPr>
              <w:t>54</w:t>
            </w:r>
            <w:r>
              <w:rPr>
                <w:rStyle w:val="fontstyle01"/>
              </w:rPr>
              <w:t xml:space="preserve"> слов.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И/ИЛИ более 30% ответа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имеет непродуктивный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характер</w:t>
            </w:r>
          </w:p>
        </w:tc>
        <w:tc>
          <w:tcPr>
            <w:tcW w:w="2268" w:type="dxa"/>
          </w:tcPr>
          <w:p w14:paraId="0EA2A6A4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0DF97D4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CD066F8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120B38D3" w14:textId="77777777" w:rsidR="00B8082C" w:rsidRPr="00F32EBC" w:rsidRDefault="00B8082C" w:rsidP="001476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DA8185" w14:textId="77777777" w:rsidR="00866ACF" w:rsidRDefault="00866ACF" w:rsidP="00866ACF">
      <w:pPr>
        <w:rPr>
          <w:rStyle w:val="fontstyle01"/>
        </w:rPr>
      </w:pPr>
      <w:r>
        <w:rPr>
          <w:rStyle w:val="fontstyle01"/>
        </w:rPr>
        <w:t xml:space="preserve">Примечания: </w:t>
      </w:r>
    </w:p>
    <w:p w14:paraId="5EA7BA49" w14:textId="7921D405" w:rsidR="00A4698F" w:rsidRDefault="00866ACF" w:rsidP="007373FA">
      <w:pPr>
        <w:ind w:left="360"/>
        <w:rPr>
          <w:rStyle w:val="fontstyle21"/>
        </w:rPr>
      </w:pPr>
      <w:r>
        <w:rPr>
          <w:rStyle w:val="fontstyle21"/>
        </w:rPr>
        <w:t>При оценивании задания следует учитывать объем письменного текста. Требуемый объем в задании – 170-220 слов. Допустимое отклонение от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заданного объема составляет 10%. Если в выполненном задании менее 153 слов, то задание проверке не подлежит и оценивается в 0 баллов. При превышении объема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 xml:space="preserve">более, чем на 10% (более 275 слов), проверяются только первые 242 слова. Заголовок </w:t>
      </w:r>
      <w:r>
        <w:rPr>
          <w:rStyle w:val="fontstyle01"/>
        </w:rPr>
        <w:t xml:space="preserve">учитывается </w:t>
      </w:r>
      <w:r>
        <w:rPr>
          <w:rStyle w:val="fontstyle21"/>
        </w:rPr>
        <w:t>при подсчете слов.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2. При получении участником 0 баллов по критерию «Решение коммуникативной задачи» все задание оценивается в 0 баллов.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3. Неправильное употребление двух идиом и двух форм пассивного залога оценивается только по критерию «Решение коммуникативной задачи».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 xml:space="preserve">4. При подсчете пунктуационных ошибок учитываются </w:t>
      </w:r>
      <w:r>
        <w:rPr>
          <w:rStyle w:val="fontstyle01"/>
        </w:rPr>
        <w:t xml:space="preserve">только </w:t>
      </w:r>
      <w:r>
        <w:rPr>
          <w:rStyle w:val="fontstyle21"/>
        </w:rPr>
        <w:t>следующие ошибки: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а) отсутствие вопросительного знака в конце вопроса;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б) отсутствие запятой при перечислении;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в) отсутствие (или ошибка в употреблении) необходимого знака или необходимых знаков препинания при прямой речи или цитировании;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г) отсутствие запятой при вводных словах.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5. При подсчете орфографических ошибок учитывать следующее: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а) если в слове более одной буквы написано неправильно, такое нарушение считается как одна орфографическая ошибка;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б) если ребенок пишет слово один раз правильно, другой раз неправильно, считаем это ошибкой;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в) при любых исправлениях, учитывается последний вариант;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г) если буква написана непонятно, и по другим словам в этой работе невозможно понять, какая это буква, то такое слово считается ошибкой.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6. При оценивании выполнения задания особое внимание уделяется способности участника продуцировать развернутое письменное высказывание. Если более 30%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ответа имеет непродуктивный характер (т.е. текстуально совпадает с опубликованным источником или источником в сети Интернет), то выставляется 0 баллов по</w:t>
      </w:r>
      <w:r w:rsidRPr="007373FA">
        <w:rPr>
          <w:color w:val="000000"/>
          <w:sz w:val="20"/>
          <w:szCs w:val="20"/>
        </w:rPr>
        <w:br/>
      </w:r>
      <w:r>
        <w:rPr>
          <w:rStyle w:val="fontstyle21"/>
        </w:rPr>
        <w:t>критерию «Решение коммуникативной задачи» и, соответственно, все задание оценивается в 0 баллов.</w:t>
      </w:r>
    </w:p>
    <w:p w14:paraId="0B3E8931" w14:textId="77777777" w:rsidR="007373FA" w:rsidRPr="007373FA" w:rsidRDefault="007373FA" w:rsidP="007373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A86DB95" w14:textId="77777777" w:rsidR="007373FA" w:rsidRPr="007373FA" w:rsidRDefault="007373FA" w:rsidP="007373FA">
      <w:pPr>
        <w:rPr>
          <w:rFonts w:ascii="Times New Roman" w:hAnsi="Times New Roman" w:cs="Times New Roman"/>
          <w:b/>
          <w:sz w:val="28"/>
          <w:szCs w:val="28"/>
        </w:rPr>
      </w:pPr>
    </w:p>
    <w:p w14:paraId="42A2A990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73FA">
        <w:rPr>
          <w:rFonts w:ascii="Times New Roman" w:hAnsi="Times New Roman" w:cs="Times New Roman"/>
          <w:b/>
          <w:sz w:val="24"/>
          <w:szCs w:val="24"/>
        </w:rPr>
        <w:t>Лексическими ошибками считаются: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54FC942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 в неправильном употреблении слова в контексте,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Exams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take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us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opportunity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…; </w:t>
      </w:r>
    </w:p>
    <w:p w14:paraId="10E8E1EA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 в словосочетании (коллокациях); </w:t>
      </w:r>
    </w:p>
    <w:p w14:paraId="512F8814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пропуск слова, когда это не влияет на грамматическую структуру предложения,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are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some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people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who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want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to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express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their</w:t>
      </w:r>
      <w:proofErr w:type="spellEnd"/>
    </w:p>
    <w:p w14:paraId="27843857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feelings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672299D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 в словообразовании, если не меняется часть речи,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regular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unregular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34B334DE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послелоги во фразовых глаголах; </w:t>
      </w:r>
    </w:p>
    <w:p w14:paraId="59FFF167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 в написании слов, которые меняют значение слова,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then-than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their-there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think-thing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lose-loose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ADCE491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7397AF3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373FA">
        <w:rPr>
          <w:rFonts w:ascii="Times New Roman" w:hAnsi="Times New Roman" w:cs="Times New Roman"/>
          <w:b/>
          <w:sz w:val="24"/>
          <w:szCs w:val="24"/>
        </w:rPr>
        <w:t>Грамматическими ошибками считаются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132E81D0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• ошибки в употреблении артиклей, видовременных форм глаголов, неличных форм глаголов, модальных глаголов, степеней сравнения</w:t>
      </w:r>
    </w:p>
    <w:p w14:paraId="7A36D19D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прилагательных и наречий, притяжательного падежа существительных;</w:t>
      </w:r>
    </w:p>
    <w:p w14:paraId="24147810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 в порядке слов в предложении; </w:t>
      </w:r>
    </w:p>
    <w:p w14:paraId="404EB363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пропуск слова, влияющего на грамматическую структуру предложения (пропуск подлежащего или (части) сказуемого); </w:t>
      </w:r>
    </w:p>
    <w:p w14:paraId="2644B1EF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ошибки, связанные с неправильным употреблением частей речи,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contribute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contribution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346AF6EA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употребление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so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such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as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proofErr w:type="gramStart"/>
      <w:r w:rsidRPr="007373FA">
        <w:rPr>
          <w:rFonts w:ascii="Times New Roman" w:hAnsi="Times New Roman" w:cs="Times New Roman"/>
          <w:bCs/>
          <w:sz w:val="24"/>
          <w:szCs w:val="24"/>
        </w:rPr>
        <w:t>like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its</w:t>
      </w:r>
      <w:proofErr w:type="spellEnd"/>
      <w:proofErr w:type="gram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it’s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their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them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them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you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your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other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another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</w:p>
    <w:p w14:paraId="068F47BA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this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these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или наоборот, другие ошибки такого же типа;</w:t>
      </w:r>
    </w:p>
    <w:p w14:paraId="41BF6072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ошибки, связанные с апострофом,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thats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why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thank’s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;  </w:t>
      </w:r>
    </w:p>
    <w:p w14:paraId="65E3BFE4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ошибки, связанные с образованием множественного числа существительных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irregular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plurals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lifes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childs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>;</w:t>
      </w:r>
    </w:p>
    <w:p w14:paraId="6D457CCB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 в словообразовании, если меняется часть речи, например It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was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inimportantly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It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was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unimportant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>;</w:t>
      </w:r>
    </w:p>
    <w:p w14:paraId="1DD17853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• ошибки в употреблении предлогов (но не в послелогах фразовых глаголов).</w:t>
      </w:r>
    </w:p>
    <w:p w14:paraId="0801D64E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987331F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7373FA">
        <w:rPr>
          <w:rFonts w:ascii="Times New Roman" w:hAnsi="Times New Roman" w:cs="Times New Roman"/>
          <w:b/>
          <w:sz w:val="24"/>
          <w:szCs w:val="24"/>
        </w:rPr>
        <w:t>Орфографическими ошибками считаются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ошибки в написании слов, которые не приводят к образованию нового слова (например</w:t>
      </w:r>
    </w:p>
    <w:p w14:paraId="62C0FC5C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different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differen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>). Также к орфографическим ошибкам относятся:</w:t>
      </w:r>
    </w:p>
    <w:p w14:paraId="209E35EF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ошибки, связанные с неправильным слитным/раздельным написанием слов, например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school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children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(рекомендуется проверить написание</w:t>
      </w:r>
    </w:p>
    <w:p w14:paraId="7087C380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слова в https://www.collinsdictionary.com),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everyday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(в качестве обстоятельства)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every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day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>;</w:t>
      </w:r>
    </w:p>
    <w:p w14:paraId="2363EFC0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• ошибки, связанные с неправильным употреблением заглавной буквы в слове, которое должно быть написано со строчной буквы, например</w:t>
      </w:r>
    </w:p>
    <w:p w14:paraId="4BF1621B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How did You prepare for your </w:t>
      </w:r>
      <w:proofErr w:type="gramStart"/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>contest?;</w:t>
      </w:r>
      <w:proofErr w:type="gramEnd"/>
    </w:p>
    <w:p w14:paraId="064D78FC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ошибки, связанные с отсутствием заглавной буквы в слове, которое пишется с заглавной буквы, например,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thursday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july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; I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like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basketball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it</w:t>
      </w:r>
      <w:proofErr w:type="spellEnd"/>
    </w:p>
    <w:p w14:paraId="6527007C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is the best game I’ve ever played.;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вместо</w:t>
      </w: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I;</w:t>
      </w:r>
    </w:p>
    <w:p w14:paraId="66CC6672" w14:textId="2886A16B" w:rsidR="00954EEE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• орфографические ошибки в линкерах.  </w:t>
      </w:r>
    </w:p>
    <w:p w14:paraId="73BC0281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EB90627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4. Однотипные ошибки считаются один раз. </w:t>
      </w:r>
    </w:p>
    <w:p w14:paraId="6B2DC03C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534B53B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5. Ошибки </w:t>
      </w:r>
      <w:r w:rsidRPr="007373FA">
        <w:rPr>
          <w:rFonts w:ascii="Times New Roman" w:hAnsi="Times New Roman" w:cs="Times New Roman"/>
          <w:b/>
          <w:sz w:val="24"/>
          <w:szCs w:val="24"/>
        </w:rPr>
        <w:t>в средствах логической связи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(линкерах) учитываются по критерию «Организация текста» (например,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to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my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opinion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вместо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in</w:t>
      </w:r>
      <w:proofErr w:type="spellEnd"/>
    </w:p>
    <w:p w14:paraId="621986F3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my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opinion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). Использование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firstly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без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secondly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считаем ошибкой в использовании средств логической связи. Орфографические ошибки в</w:t>
      </w:r>
    </w:p>
    <w:p w14:paraId="085B1569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средствах логической связи учитываются по критерию «Орфография и пунктуация».</w:t>
      </w:r>
    </w:p>
    <w:p w14:paraId="29511DA9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7EB9EEF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7373FA">
        <w:rPr>
          <w:rFonts w:ascii="Times New Roman" w:hAnsi="Times New Roman" w:cs="Times New Roman"/>
          <w:b/>
          <w:sz w:val="24"/>
          <w:szCs w:val="24"/>
        </w:rPr>
        <w:t>Ошибки в местоимениях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считаются грамматическими или логическими в зависимости от контекста, например I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like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good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clothes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>It also</w:t>
      </w:r>
    </w:p>
    <w:p w14:paraId="153CF5B1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should be beautiful. – </w:t>
      </w:r>
      <w:r w:rsidRPr="007373FA">
        <w:rPr>
          <w:rFonts w:ascii="Times New Roman" w:hAnsi="Times New Roman" w:cs="Times New Roman"/>
          <w:bCs/>
          <w:sz w:val="24"/>
          <w:szCs w:val="24"/>
        </w:rPr>
        <w:t>грамматическая</w:t>
      </w: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ошибка</w:t>
      </w:r>
      <w:r w:rsidRPr="007373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People use computers. 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I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do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not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like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him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. - логическая ошибка. </w:t>
      </w:r>
    </w:p>
    <w:p w14:paraId="5EAA49FC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5E53BB6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7373FA">
        <w:rPr>
          <w:rFonts w:ascii="Times New Roman" w:hAnsi="Times New Roman" w:cs="Times New Roman"/>
          <w:b/>
          <w:sz w:val="24"/>
          <w:szCs w:val="24"/>
        </w:rPr>
        <w:t>Критерии оценивания не предполагают оценивание в 0,5 балла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. Следовательно, итоговый балл за конкурс </w:t>
      </w:r>
      <w:proofErr w:type="spellStart"/>
      <w:r w:rsidRPr="007373FA">
        <w:rPr>
          <w:rFonts w:ascii="Times New Roman" w:hAnsi="Times New Roman" w:cs="Times New Roman"/>
          <w:bCs/>
          <w:sz w:val="24"/>
          <w:szCs w:val="24"/>
        </w:rPr>
        <w:t>Writing</w:t>
      </w:r>
      <w:proofErr w:type="spellEnd"/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может быть</w:t>
      </w:r>
    </w:p>
    <w:p w14:paraId="063095EE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только целым числом (например, 16). БАЛЛ, ЯВЛЯЮЩИЙСЯ НЕЦЕЛЫМ ЧИСЛОМ (НАПРИМЕР, 16,5) ПРИ СОБЛЮДЕНИИ</w:t>
      </w:r>
    </w:p>
    <w:p w14:paraId="10F472A7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ПРОЦЕДУРЫ ОЦЕНИВАНИЯ НЕВОЗМОЖЕН. </w:t>
      </w:r>
    </w:p>
    <w:p w14:paraId="0CDF2412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777913E" w14:textId="77777777" w:rsidR="007373FA" w:rsidRPr="007373FA" w:rsidRDefault="007373FA" w:rsidP="00737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3FA">
        <w:rPr>
          <w:rFonts w:ascii="Times New Roman" w:hAnsi="Times New Roman" w:cs="Times New Roman"/>
          <w:b/>
          <w:sz w:val="24"/>
          <w:szCs w:val="24"/>
        </w:rPr>
        <w:t>Методика оценивания работ конкурса письменной речи (</w:t>
      </w:r>
      <w:proofErr w:type="spellStart"/>
      <w:r w:rsidRPr="007373FA">
        <w:rPr>
          <w:rFonts w:ascii="Times New Roman" w:hAnsi="Times New Roman" w:cs="Times New Roman"/>
          <w:b/>
          <w:sz w:val="24"/>
          <w:szCs w:val="24"/>
        </w:rPr>
        <w:t>Writing</w:t>
      </w:r>
      <w:proofErr w:type="spellEnd"/>
      <w:r w:rsidRPr="007373FA">
        <w:rPr>
          <w:rFonts w:ascii="Times New Roman" w:hAnsi="Times New Roman" w:cs="Times New Roman"/>
          <w:b/>
          <w:sz w:val="24"/>
          <w:szCs w:val="24"/>
        </w:rPr>
        <w:t>)</w:t>
      </w:r>
    </w:p>
    <w:p w14:paraId="710BD508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DF8881E" w14:textId="77777777" w:rsidR="007373FA" w:rsidRPr="007373FA" w:rsidRDefault="007373FA" w:rsidP="007373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Оценивание письменной речи включает следующие этапы:</w:t>
      </w:r>
    </w:p>
    <w:p w14:paraId="728ADC9C" w14:textId="26A5B88F" w:rsidR="007373FA" w:rsidRPr="007373FA" w:rsidRDefault="007373FA" w:rsidP="007373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фронтальная проверка одной (случайно выбранной и отксерокопированной для всех членов жюри) работы;</w:t>
      </w:r>
    </w:p>
    <w:p w14:paraId="543E344C" w14:textId="3EA610CE" w:rsidR="007373FA" w:rsidRPr="007373FA" w:rsidRDefault="007373FA" w:rsidP="007373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обсуждение выставленных оценок с целью выработки сбалансированной модели проверки;</w:t>
      </w:r>
    </w:p>
    <w:p w14:paraId="38936382" w14:textId="395DA991" w:rsidR="007373FA" w:rsidRPr="007373FA" w:rsidRDefault="007373FA" w:rsidP="00BB79BE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оригиналах работ не допускается, члены жюри работают со сканами работ участников),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каждый член жюри заносит свои оценки в свой протокол оценивания.</w:t>
      </w:r>
    </w:p>
    <w:p w14:paraId="40B74839" w14:textId="2B3745BE" w:rsidR="007373FA" w:rsidRPr="007373FA" w:rsidRDefault="007373FA" w:rsidP="007373FA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При расхождении между двумя членами жюри в 1 балл округление происходит в пользу ребёнка. Например, если первый член жюри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ставит 9 баллов, а второй 8 баллов, выставляется итоговая оценка в 9 баллов. При расхождении между двумя членами жюри в 2 балла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выставляется средний балл. Например, если первый член жюри ставит 9 балов, а второй 7 баллов, выставляется итоговая оценка в 8 баллов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В сложных случаях (при расхождении оценок членов жюри в 3 балла) письменная работа перепроверяется третьим членом жюри из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числа наиболее опытных членов жюри. Оценка третьего члена жюри является окончательной и заносится в итоговую ведомость (при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условии, что оценка третьего члена жюри отличается от оценки предыдущих членов жюри не более, чем на три балла).</w:t>
      </w:r>
    </w:p>
    <w:p w14:paraId="0746014F" w14:textId="531D3D38" w:rsidR="007373FA" w:rsidRPr="007373FA" w:rsidRDefault="007373FA" w:rsidP="007373FA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При расхождении оценок двух членов жюри в четыре и более баллов или при расхождении оценки третьего члена жюри с оценками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предыдущих членов жюри в четыре и более баллов работа проверяется комиссией. Комиссия формируется председателем жюри.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>комиссию должны войти председатель жюри и все члены жюри, принимавшие участие в проверке данной работы. Решение об итоговой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73FA">
        <w:rPr>
          <w:rFonts w:ascii="Times New Roman" w:hAnsi="Times New Roman" w:cs="Times New Roman"/>
          <w:bCs/>
          <w:sz w:val="24"/>
          <w:szCs w:val="24"/>
        </w:rPr>
        <w:t xml:space="preserve">оценке работы принимает председатель жюри. </w:t>
      </w:r>
    </w:p>
    <w:p w14:paraId="23ACDB6A" w14:textId="77777777" w:rsidR="007373FA" w:rsidRPr="007373FA" w:rsidRDefault="007373FA" w:rsidP="007373FA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3F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2CC0C43" w14:textId="77777777" w:rsidR="00D02126" w:rsidRDefault="00D02126" w:rsidP="00D021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</w:rPr>
        <w:t>ПАРАМЕТРЫ ОЦЕНИВАНИЯ КОНКУРСА ПИСЬМЕННОЙ РЕЧИ (WRITING)</w:t>
      </w:r>
      <w:r>
        <w:t xml:space="preserve"> </w:t>
      </w:r>
      <w:r w:rsidRPr="00D02126">
        <w:rPr>
          <w:rFonts w:ascii="Times New Roman" w:hAnsi="Times New Roman" w:cs="Times New Roman"/>
          <w:bCs/>
          <w:sz w:val="28"/>
          <w:szCs w:val="28"/>
        </w:rPr>
        <w:t>7-8 класс</w:t>
      </w:r>
    </w:p>
    <w:tbl>
      <w:tblPr>
        <w:tblStyle w:val="a4"/>
        <w:tblW w:w="14280" w:type="dxa"/>
        <w:tblLayout w:type="fixed"/>
        <w:tblLook w:val="04A0" w:firstRow="1" w:lastRow="0" w:firstColumn="1" w:lastColumn="0" w:noHBand="0" w:noVBand="1"/>
      </w:tblPr>
      <w:tblGrid>
        <w:gridCol w:w="1526"/>
        <w:gridCol w:w="4535"/>
        <w:gridCol w:w="3117"/>
        <w:gridCol w:w="2693"/>
        <w:gridCol w:w="2409"/>
      </w:tblGrid>
      <w:tr w:rsidR="00D02126" w14:paraId="3345B62F" w14:textId="77777777" w:rsidTr="00D02126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FF3EE7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Критерий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1D1895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Параметры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44DEDA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0 баллов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26190D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1 балл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9BE8FA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2 балла </w:t>
            </w:r>
          </w:p>
        </w:tc>
      </w:tr>
      <w:tr w:rsidR="00D02126" w14:paraId="2E47C26D" w14:textId="77777777" w:rsidTr="00D02126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AEA31" w14:textId="77777777" w:rsidR="00D02126" w:rsidRDefault="00D02126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Решение коммуникативной задачи </w:t>
            </w:r>
          </w:p>
          <w:p w14:paraId="64A7075B" w14:textId="77777777" w:rsidR="00D02126" w:rsidRDefault="00D02126">
            <w:pPr>
              <w:jc w:val="center"/>
            </w:pPr>
            <w:r>
              <w:rPr>
                <w:rStyle w:val="fontstyle01"/>
              </w:rPr>
              <w:t>(К1 – макс. 10 баллов)</w:t>
            </w:r>
          </w:p>
          <w:p w14:paraId="76D218AE" w14:textId="77777777" w:rsidR="00D02126" w:rsidRDefault="00D021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09B741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1) наличие вступления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C8361F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У отзыва нет вступления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10053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У отзыва есть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вступление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4C0671C7" w14:textId="77777777" w:rsidR="00D02126" w:rsidRDefault="00D02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2126" w14:paraId="5BF6CFB8" w14:textId="77777777" w:rsidTr="00D02126"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A8EFD" w14:textId="77777777" w:rsidR="00D02126" w:rsidRDefault="00D021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4C4D03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 xml:space="preserve">2) наличие заголовка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334269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У отзыва нет заголовка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77336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У отзыва есть заголовок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6A5BB9E1" w14:textId="77777777" w:rsidR="00D02126" w:rsidRDefault="00D02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2126" w14:paraId="6B0C3F8A" w14:textId="77777777" w:rsidTr="00D02126"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8B9DA9" w14:textId="77777777" w:rsidR="00D02126" w:rsidRDefault="00D021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2C31BD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3) дана общая информация: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- сюжет;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- музыка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7CF53B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нет информации ни по одному из пунктов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D89C8C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есть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информация по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одному из пунктов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FA5E9B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есть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информация по двум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пунктам</w:t>
            </w:r>
          </w:p>
        </w:tc>
      </w:tr>
      <w:tr w:rsidR="00D02126" w14:paraId="38194FD1" w14:textId="77777777" w:rsidTr="00D02126"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EE8C2A" w14:textId="77777777" w:rsidR="00D02126" w:rsidRDefault="00D021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840AFE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4) дано описание того, что впечатлило студента (1-2 факта)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A65CAF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нет описания</w:t>
            </w:r>
            <w:r>
              <w:rPr>
                <w:b/>
                <w:color w:val="000000"/>
              </w:rPr>
              <w:br/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3E7813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есть 1 факт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9123DC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есть 2 факта</w:t>
            </w:r>
          </w:p>
        </w:tc>
      </w:tr>
      <w:tr w:rsidR="00D02126" w14:paraId="6745155B" w14:textId="77777777" w:rsidTr="00D02126"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17D4CD" w14:textId="77777777" w:rsidR="00D02126" w:rsidRDefault="00D021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4B938A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5) приведены 2 причины,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 xml:space="preserve">почему этот фильм) стоит посмотреть подросткам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67F184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нет причин</w:t>
            </w:r>
            <w:r>
              <w:rPr>
                <w:b/>
                <w:color w:val="000000"/>
              </w:rPr>
              <w:br/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A953BC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приведена 1</w:t>
            </w:r>
            <w:r>
              <w:rPr>
                <w:b/>
                <w:color w:val="000000"/>
              </w:rPr>
              <w:br/>
            </w:r>
            <w:r>
              <w:rPr>
                <w:rStyle w:val="fontstyle01"/>
              </w:rPr>
              <w:t>причина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FE13AA" w14:textId="77777777" w:rsidR="00D02126" w:rsidRDefault="00D02126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>В отзыве приведены 2 причины</w:t>
            </w:r>
          </w:p>
        </w:tc>
      </w:tr>
      <w:tr w:rsidR="00D02126" w14:paraId="6B660FE2" w14:textId="77777777" w:rsidTr="00D02126">
        <w:trPr>
          <w:trHeight w:val="619"/>
        </w:trPr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513187" w14:textId="77777777" w:rsidR="00D02126" w:rsidRDefault="00D021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E5F058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6)  есть небольшое заключение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4233D1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В отзыве нет заключения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CA9637" w14:textId="77777777" w:rsidR="00D02126" w:rsidRDefault="00D02126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В отзыве есть небольшое заключение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DF1AC26" w14:textId="77777777" w:rsidR="00D02126" w:rsidRDefault="00D021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02126" w14:paraId="35AA82A0" w14:textId="77777777" w:rsidTr="00D02126">
        <w:trPr>
          <w:trHeight w:val="215"/>
        </w:trPr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7C4876" w14:textId="77777777" w:rsidR="00D02126" w:rsidRDefault="00D021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F4BE58" w14:textId="77777777" w:rsidR="00D02126" w:rsidRDefault="00D02126">
            <w:pPr>
              <w:rPr>
                <w:rStyle w:val="fontstyle01"/>
                <w:b w:val="0"/>
              </w:rPr>
            </w:pPr>
            <w:r>
              <w:rPr>
                <w:rStyle w:val="fontstyle01"/>
              </w:rPr>
              <w:t>7) выдержан объем высказывания 170-220 слов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3709E4" w14:textId="77777777" w:rsidR="00D02126" w:rsidRDefault="00D02126">
            <w:pPr>
              <w:rPr>
                <w:rStyle w:val="fontstyle01"/>
                <w:b w:val="0"/>
              </w:rPr>
            </w:pPr>
            <w:r>
              <w:rPr>
                <w:rStyle w:val="fontstyle01"/>
              </w:rPr>
              <w:t>Объем нарушен на 10%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833416" w14:textId="77777777" w:rsidR="00D02126" w:rsidRDefault="00D02126">
            <w:pPr>
              <w:rPr>
                <w:rStyle w:val="fontstyle01"/>
                <w:b w:val="0"/>
              </w:rPr>
            </w:pPr>
            <w:r>
              <w:rPr>
                <w:rStyle w:val="fontstyle01"/>
              </w:rPr>
              <w:t>Нарушений в объеме высказывания нет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5721C09" w14:textId="77777777" w:rsidR="00D02126" w:rsidRDefault="00D02126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61E8C2D1" w14:textId="77777777" w:rsidR="007373FA" w:rsidRPr="007373FA" w:rsidRDefault="007373FA" w:rsidP="007373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7373FA" w:rsidRPr="007373FA" w:rsidSect="00FC441F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46F"/>
    <w:multiLevelType w:val="hybridMultilevel"/>
    <w:tmpl w:val="C270FC48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2F"/>
    <w:multiLevelType w:val="hybridMultilevel"/>
    <w:tmpl w:val="B53A0994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F39DE"/>
    <w:multiLevelType w:val="hybridMultilevel"/>
    <w:tmpl w:val="23B09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E699A"/>
    <w:multiLevelType w:val="hybridMultilevel"/>
    <w:tmpl w:val="E8AE1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731D2"/>
    <w:multiLevelType w:val="hybridMultilevel"/>
    <w:tmpl w:val="D0A60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1A"/>
    <w:rsid w:val="000C3A91"/>
    <w:rsid w:val="00124EB8"/>
    <w:rsid w:val="001476A1"/>
    <w:rsid w:val="002029F0"/>
    <w:rsid w:val="00206623"/>
    <w:rsid w:val="003C4B08"/>
    <w:rsid w:val="0058291A"/>
    <w:rsid w:val="00657F3D"/>
    <w:rsid w:val="007373FA"/>
    <w:rsid w:val="00866ACF"/>
    <w:rsid w:val="008D31C0"/>
    <w:rsid w:val="008D745F"/>
    <w:rsid w:val="00954EEE"/>
    <w:rsid w:val="009B4AEE"/>
    <w:rsid w:val="00A25BF6"/>
    <w:rsid w:val="00A4698F"/>
    <w:rsid w:val="00B8082C"/>
    <w:rsid w:val="00B869F6"/>
    <w:rsid w:val="00BF5D17"/>
    <w:rsid w:val="00C351DF"/>
    <w:rsid w:val="00CA70B3"/>
    <w:rsid w:val="00D02126"/>
    <w:rsid w:val="00DC3101"/>
    <w:rsid w:val="00E0277A"/>
    <w:rsid w:val="00E412DB"/>
    <w:rsid w:val="00E46F24"/>
    <w:rsid w:val="00E7332A"/>
    <w:rsid w:val="00F32EBC"/>
    <w:rsid w:val="00FC1718"/>
    <w:rsid w:val="00FC441F"/>
    <w:rsid w:val="00FF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7A6A"/>
  <w15:docId w15:val="{1272933B-9526-42F2-B0E1-402A1D12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EE"/>
    <w:pPr>
      <w:ind w:left="720"/>
      <w:contextualSpacing/>
    </w:pPr>
  </w:style>
  <w:style w:type="table" w:styleId="a4">
    <w:name w:val="Table Grid"/>
    <w:basedOn w:val="a1"/>
    <w:uiPriority w:val="59"/>
    <w:rsid w:val="00147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1476A1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476A1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</dc:creator>
  <cp:lastModifiedBy>Инна Лисица</cp:lastModifiedBy>
  <cp:revision>5</cp:revision>
  <dcterms:created xsi:type="dcterms:W3CDTF">2025-10-13T16:48:00Z</dcterms:created>
  <dcterms:modified xsi:type="dcterms:W3CDTF">2025-10-13T17:12:00Z</dcterms:modified>
</cp:coreProperties>
</file>